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b/>
          <w:bCs/>
          <w:sz w:val="44"/>
          <w:szCs w:val="4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cols w:space="425" w:num="1"/>
          <w:docGrid w:type="lines" w:linePitch="312" w:charSpace="0"/>
        </w:sectPr>
      </w:pPr>
      <w:bookmarkStart w:id="0" w:name="_Hlk109137832"/>
      <w:bookmarkEnd w:id="0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1047115</wp:posOffset>
            </wp:positionV>
            <wp:extent cx="5886450" cy="4269105"/>
            <wp:effectExtent l="0" t="0" r="6350" b="10795"/>
            <wp:wrapNone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6864350</wp:posOffset>
                </wp:positionV>
                <wp:extent cx="6132830" cy="9144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83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语音留言组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配置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向导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2pt;margin-top:540.5pt;height:72pt;width:482.9pt;z-index:251662336;mso-width-relative:page;mso-height-relative:page;" filled="f" stroked="f" coordsize="21600,21600" o:gfxdata="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wPD9TbAAAADQEAAA8AAAAAAAAAAQAgAAAAIgAAAGRy&#10;cy9kb3ducmV2LnhtbFBLAQIUABQAAAAIAIdO4kCye3H1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语音留言组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配置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向导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6953250</wp:posOffset>
                </wp:positionV>
                <wp:extent cx="3048000" cy="675005"/>
                <wp:effectExtent l="6350" t="6350" r="6350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7500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>
                          <a:solidFill>
                            <a:srgbClr val="008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pt;margin-top:547.5pt;height:53.15pt;width:240pt;z-index:251661312;v-text-anchor:middle;mso-width-relative:page;mso-height-relative:page;" fillcolor="#0084CF" filled="t" stroked="t" coordsize="21600,21600" o:gfxdata="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ZK2YtgAAAANAQAADwAAAAAAAAABACAAAAAiAAAAZHJzL2Rvd25yZXYu&#10;eG1sUEsBAhQAFAAAAAgAh07iQD64d3VtAgAA9gQAAA4AAAAAAAAAAQAgAAAAJwEAAGRycy9lMm9E&#10;b2MueG1sUEsFBgAAAAAGAAYAWQEAAAYGAAAAAA==&#10;">
                <v:fill on="t" focussize="0,0"/>
                <v:stroke weight="1pt" color="#0084C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1521460</wp:posOffset>
                </wp:positionV>
                <wp:extent cx="7139305" cy="3289935"/>
                <wp:effectExtent l="6350" t="6350" r="17145" b="1841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1pt;margin-top:119.8pt;height:259.05pt;width:562.15pt;z-index:251659264;v-text-anchor:middle;mso-width-relative:page;mso-height-relative:page;" fillcolor="#FFFFFF [3212]" filled="t" stroked="t" coordsize="21600,21600" o:gfxdata="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KjFW/bAAAADAEAAA8AAAAAAAAAAQAgAAAAIgAAAGRycy9kb3du&#10;cmV2LnhtbFBLAQIUABQAAAAIAIdO4kD+J8g8bgIAAPcEAAAOAAAAAAAAAAEAIAAAACo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1673860</wp:posOffset>
                </wp:positionV>
                <wp:extent cx="7139305" cy="3289935"/>
                <wp:effectExtent l="6350" t="6350" r="17145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1pt;margin-top:131.8pt;height:259.05pt;width:562.15pt;z-index:251663360;v-text-anchor:middle;mso-width-relative:page;mso-height-relative:page;" fillcolor="#FFFFFF [3212]" filled="t" stroked="t" coordsize="21600,21600" o:gfxdata="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14S6toAAAAMAQAADwAAAAAAAAABACAAAAAiAAAAZHJzL2Rvd25y&#10;ZXYueG1sUEsBAhQAFAAAAAgAh07iQOrCsrpuAgAA9wQAAA4AAAAAAAAAAQAgAAAAKQ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-758825</wp:posOffset>
            </wp:positionV>
            <wp:extent cx="7575550" cy="9072245"/>
            <wp:effectExtent l="0" t="0" r="635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color w:val="0083CF"/>
          <w:kern w:val="2"/>
          <w:sz w:val="21"/>
          <w:szCs w:val="22"/>
          <w:lang w:val="en-US" w:eastAsia="zh-CN" w:bidi="ar-SA"/>
        </w:rPr>
        <w:id w:val="14745290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theme="majorBidi"/>
              <w:b/>
              <w:bCs/>
              <w:color w:val="0083CF"/>
              <w:kern w:val="0"/>
              <w:sz w:val="32"/>
              <w:szCs w:val="32"/>
              <w:lang w:val="zh-CN" w:eastAsia="zh-CN" w:bidi="ar-SA"/>
            </w:rPr>
          </w:pPr>
          <w:r>
            <w:rPr>
              <w:rFonts w:hint="eastAsia" w:ascii="宋体" w:hAnsi="宋体" w:eastAsia="宋体" w:cstheme="majorBidi"/>
              <w:b/>
              <w:bCs/>
              <w:color w:val="0083CF"/>
              <w:kern w:val="0"/>
              <w:sz w:val="32"/>
              <w:szCs w:val="32"/>
              <w:lang w:val="zh-CN" w:eastAsia="zh-CN" w:bidi="ar-SA"/>
            </w:rPr>
            <w:t>目录</w:t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_Toc20042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一、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介绍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_Toc20042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_Toc14547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二、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配置操作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_Toc14547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_Toc30778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1、 配置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FreePBX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_Toc30778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_Toc27694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① 浏览器登录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FreePBX管理员界面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_Toc27694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_Toc11334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②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创建分机号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_Toc11334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_Toc16600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③ 设置语音信箱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_Toc16600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_Toc19079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④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创建语音留言组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_Toc19079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_Toc17784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⑤ 查看语音信箱的特征码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_Toc17784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_Toc538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2、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话机</w:t>
          </w:r>
          <w:r>
            <w:rPr>
              <w:rFonts w:hint="eastAsia" w:ascii="宋体" w:hAnsi="宋体" w:eastAsia="宋体" w:cs="宋体"/>
              <w:sz w:val="24"/>
              <w:szCs w:val="24"/>
            </w:rPr>
            <w:t>配置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_Toc538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_Toc9094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①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登录话机web配置界面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_Toc9094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_Toc23095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②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注册账号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_Toc23095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_Toc17012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③ 设置语音信箱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_Toc17012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0" w:firstLineChars="0"/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_Toc3390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三、 配置结果验证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_Toc3390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rFonts w:hint="eastAsia" w:ascii="宋体" w:hAnsi="宋体" w:eastAsia="宋体" w:cs="宋体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br w:type="page"/>
          </w:r>
        </w:p>
      </w:sdtContent>
    </w:sdt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1" w:name="_Toc20042"/>
      <w:bookmarkStart w:id="2" w:name="星纵云PBX配置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介绍</w:t>
      </w:r>
      <w:bookmarkEnd w:id="1"/>
    </w:p>
    <w:p>
      <w:pPr>
        <w:pStyle w:val="14"/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语音留言模块可以用来创建一个组或者语音留言用户组，然后设定一个留言组号码。系统用户可以拨打留言组号码给指定的用户留言。</w:t>
      </w:r>
    </w:p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b/>
          <w:bCs/>
          <w:color w:val="0083CF"/>
          <w:sz w:val="36"/>
          <w:szCs w:val="36"/>
        </w:rPr>
      </w:pPr>
      <w:bookmarkStart w:id="3" w:name="_Toc14547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配置操作</w:t>
      </w:r>
      <w:bookmarkEnd w:id="3"/>
    </w:p>
    <w:p>
      <w:pPr>
        <w:pStyle w:val="14"/>
        <w:numPr>
          <w:ilvl w:val="0"/>
          <w:numId w:val="2"/>
        </w:numPr>
        <w:jc w:val="both"/>
        <w:outlineLvl w:val="1"/>
        <w:rPr>
          <w:b/>
          <w:bCs/>
          <w:color w:val="0083CF"/>
          <w:sz w:val="28"/>
          <w:szCs w:val="28"/>
        </w:rPr>
      </w:pPr>
      <w:bookmarkStart w:id="4" w:name="_Toc30778"/>
      <w:r>
        <w:rPr>
          <w:rFonts w:hint="eastAsia"/>
          <w:b/>
          <w:bCs/>
          <w:color w:val="0083CF"/>
          <w:sz w:val="28"/>
          <w:szCs w:val="28"/>
        </w:rPr>
        <w:t>配置</w:t>
      </w:r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FreePBX</w:t>
      </w:r>
      <w:bookmarkEnd w:id="4"/>
    </w:p>
    <w:bookmarkEnd w:id="2"/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5" w:name="_Toc27694"/>
      <w:bookmarkStart w:id="6" w:name="浏览器登录星纵云PBX"/>
      <w:r>
        <w:rPr>
          <w:rFonts w:hint="eastAsia"/>
          <w:b/>
          <w:bCs/>
          <w:color w:val="0083CF"/>
        </w:rPr>
        <w:t>浏览器登录</w:t>
      </w:r>
      <w:r>
        <w:rPr>
          <w:rFonts w:hint="eastAsia"/>
          <w:b/>
          <w:bCs/>
          <w:color w:val="0083CF"/>
          <w:lang w:val="en-US" w:eastAsia="zh-CN"/>
        </w:rPr>
        <w:t>FreePBX管理员界面</w:t>
      </w:r>
      <w:bookmarkEnd w:id="5"/>
    </w:p>
    <w:bookmarkEnd w:id="6"/>
    <w:p>
      <w:pPr>
        <w:pStyle w:val="14"/>
        <w:jc w:val="center"/>
        <w:rPr>
          <w:rFonts w:hint="eastAsia"/>
        </w:rPr>
      </w:pPr>
      <w:r>
        <w:drawing>
          <wp:inline distT="0" distB="0" distL="114300" distR="114300">
            <wp:extent cx="5473065" cy="2608580"/>
            <wp:effectExtent l="0" t="0" r="63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 w:eastAsia="宋体"/>
          <w:lang w:eastAsia="zh-CN"/>
        </w:rPr>
      </w:pPr>
      <w:r>
        <w:t xml:space="preserve">图 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FreePBX</w:t>
      </w:r>
      <w:r>
        <w:rPr>
          <w:rFonts w:hint="eastAsia"/>
          <w:lang w:eastAsia="zh-CN"/>
        </w:rPr>
        <w:t>登录界面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7" w:name="_Toc11334"/>
      <w:bookmarkStart w:id="8" w:name="自动部署话机"/>
      <w:r>
        <w:rPr>
          <w:rFonts w:hint="eastAsia"/>
          <w:b/>
          <w:bCs/>
          <w:color w:val="0083CF"/>
          <w:lang w:val="en-US" w:eastAsia="zh-CN"/>
        </w:rPr>
        <w:t>创建分机号</w:t>
      </w:r>
      <w:bookmarkEnd w:id="7"/>
    </w:p>
    <w:bookmarkEnd w:id="8"/>
    <w:p>
      <w:pPr>
        <w:pStyle w:val="14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使用PJSIP创建SIP分机。</w:t>
      </w:r>
    </w:p>
    <w:p>
      <w:pPr>
        <w:pStyle w:val="14"/>
        <w:ind w:left="420" w:leftChars="2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  <w:lang w:val="en-US" w:eastAsia="zh-CN"/>
        </w:rPr>
        <w:t>操作</w:t>
      </w:r>
      <w:r>
        <w:rPr>
          <w:rFonts w:hint="eastAsia"/>
          <w:b/>
          <w:bCs/>
          <w:color w:val="0083CF"/>
        </w:rPr>
        <w:t>步骤：</w:t>
      </w:r>
    </w:p>
    <w:p>
      <w:pPr>
        <w:pStyle w:val="14"/>
        <w:ind w:firstLine="420"/>
        <w:jc w:val="both"/>
        <w:outlineLvl w:val="9"/>
      </w:pPr>
      <w:r>
        <w:rPr>
          <w:rFonts w:hint="eastAsia"/>
          <w:lang w:val="en-US" w:eastAsia="zh-CN"/>
        </w:rPr>
        <w:t>Applications--》Extensions--》Add Extensions--》Add New SIP [chan_pjsip]Extensions</w:t>
      </w:r>
      <w:r>
        <w:rPr>
          <w:rFonts w:hint="eastAsia"/>
        </w:rPr>
        <w:t>；</w:t>
      </w:r>
    </w:p>
    <w:p>
      <w:pPr>
        <w:pStyle w:val="14"/>
        <w:jc w:val="center"/>
      </w:pPr>
      <w:r>
        <w:drawing>
          <wp:inline distT="0" distB="0" distL="114300" distR="114300">
            <wp:extent cx="5584190" cy="2557780"/>
            <wp:effectExtent l="0" t="0" r="381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宋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注册分机号</w:t>
      </w:r>
    </w:p>
    <w:p>
      <w:pPr>
        <w:pStyle w:val="14"/>
        <w:ind w:firstLine="420"/>
        <w:jc w:val="both"/>
        <w:outlineLvl w:val="9"/>
        <w:rPr>
          <w:rFonts w:hint="eastAsia"/>
        </w:rPr>
      </w:pPr>
      <w:r>
        <w:rPr>
          <w:rFonts w:hint="eastAsia"/>
          <w:lang w:val="en-US" w:eastAsia="zh-CN"/>
        </w:rPr>
        <w:t>Submit--》Apply Config</w:t>
      </w:r>
      <w:r>
        <w:rPr>
          <w:rFonts w:hint="eastAsia"/>
        </w:rPr>
        <w:t>；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rFonts w:hint="eastAsia"/>
          <w:b/>
          <w:bCs/>
          <w:color w:val="0083CF"/>
          <w:lang w:val="en-US" w:eastAsia="zh-CN"/>
        </w:rPr>
      </w:pPr>
      <w:bookmarkStart w:id="9" w:name="_Toc16600"/>
      <w:r>
        <w:rPr>
          <w:rFonts w:hint="eastAsia"/>
          <w:b/>
          <w:bCs/>
          <w:color w:val="0083CF"/>
          <w:lang w:val="en-US" w:eastAsia="zh-CN"/>
        </w:rPr>
        <w:t>设置语音信箱</w:t>
      </w:r>
      <w:bookmarkEnd w:id="9"/>
    </w:p>
    <w:p>
      <w:pPr>
        <w:pStyle w:val="14"/>
        <w:ind w:left="420" w:left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开启分机的语音信箱功能，并设置其为无应答时目的地。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Applications--》Extensions--》Add Extensions--》Add New SIP [chan_pjsip]Extensions--》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Voicemail；</w:t>
      </w:r>
    </w:p>
    <w:p>
      <w:pPr>
        <w:pStyle w:val="14"/>
        <w:ind w:firstLine="420"/>
        <w:jc w:val="both"/>
        <w:outlineLvl w:val="9"/>
      </w:pPr>
      <w:r>
        <w:drawing>
          <wp:inline distT="0" distB="0" distL="114300" distR="114300">
            <wp:extent cx="6644005" cy="3031490"/>
            <wp:effectExtent l="0" t="0" r="1079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0"/>
        <w:jc w:val="center"/>
        <w:outlineLvl w:val="9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 xml:space="preserve"> 设置</w:t>
      </w:r>
      <w:r>
        <w:rPr>
          <w:rFonts w:hint="eastAsia"/>
          <w:lang w:val="en-US" w:eastAsia="zh-CN"/>
        </w:rPr>
        <w:t>语音信箱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10" w:name="_Toc19079"/>
      <w:r>
        <w:rPr>
          <w:rFonts w:hint="eastAsia"/>
          <w:b/>
          <w:bCs/>
          <w:color w:val="0083CF"/>
          <w:lang w:val="en-US" w:eastAsia="zh-CN"/>
        </w:rPr>
        <w:t>创建语音留言组</w:t>
      </w:r>
      <w:bookmarkEnd w:id="10"/>
    </w:p>
    <w:p>
      <w:pPr>
        <w:pStyle w:val="14"/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设定一个留言组号码。</w:t>
      </w:r>
    </w:p>
    <w:p>
      <w:pPr>
        <w:pStyle w:val="14"/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操作步骤：</w:t>
      </w:r>
    </w:p>
    <w:p>
      <w:pPr>
        <w:pStyle w:val="14"/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Applications--》Voicemail Blasting--》Add VM Blast Group；</w:t>
      </w:r>
    </w:p>
    <w:p>
      <w:pPr>
        <w:pStyle w:val="14"/>
        <w:jc w:val="center"/>
        <w:rPr>
          <w:rFonts w:hint="eastAsia"/>
        </w:rPr>
      </w:pPr>
      <w:r>
        <w:drawing>
          <wp:inline distT="0" distB="0" distL="114300" distR="114300">
            <wp:extent cx="6315075" cy="1565910"/>
            <wp:effectExtent l="0" t="0" r="952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b/>
          <w:bCs/>
          <w:color w:val="0083CF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设置语音留言组</w:t>
      </w:r>
    </w:p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rFonts w:hint="default"/>
          <w:b/>
          <w:bCs/>
          <w:color w:val="0083CF"/>
          <w:lang w:val="en-US" w:eastAsia="zh-CN"/>
        </w:rPr>
      </w:pPr>
      <w:bookmarkStart w:id="11" w:name="_Toc17784"/>
      <w:r>
        <w:rPr>
          <w:rFonts w:hint="eastAsia"/>
          <w:b/>
          <w:bCs/>
          <w:color w:val="0083CF"/>
          <w:lang w:val="en-US" w:eastAsia="zh-CN"/>
        </w:rPr>
        <w:t>查看语音信箱的特征码</w:t>
      </w:r>
      <w:bookmarkEnd w:id="11"/>
    </w:p>
    <w:p>
      <w:pPr>
        <w:pStyle w:val="14"/>
        <w:ind w:left="420"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查看语音信箱的特征码，拨打特征码可查看语音留言。</w:t>
      </w:r>
    </w:p>
    <w:p>
      <w:pPr>
        <w:pStyle w:val="14"/>
        <w:ind w:left="420" w:leftChars="2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ind w:left="420"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Admin--》Feature Codes--》Voicemail；</w:t>
      </w:r>
    </w:p>
    <w:p>
      <w:pPr>
        <w:pStyle w:val="14"/>
        <w:ind w:left="420" w:leftChars="200"/>
        <w:jc w:val="center"/>
      </w:pPr>
      <w:r>
        <w:drawing>
          <wp:inline distT="0" distB="0" distL="114300" distR="114300">
            <wp:extent cx="6457950" cy="1374775"/>
            <wp:effectExtent l="0" t="0" r="635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 xml:space="preserve"> 查看特征码</w:t>
      </w:r>
    </w:p>
    <w:p>
      <w:pPr>
        <w:pStyle w:val="15"/>
        <w:numPr>
          <w:ilvl w:val="0"/>
          <w:numId w:val="2"/>
        </w:numPr>
        <w:outlineLvl w:val="1"/>
        <w:rPr>
          <w:rFonts w:ascii="宋体" w:hAnsi="宋体" w:cs="宋体"/>
          <w:color w:val="0083CF"/>
        </w:rPr>
      </w:pPr>
      <w:bookmarkStart w:id="12" w:name="_Toc538"/>
      <w:bookmarkStart w:id="13" w:name="FTA5120配置"/>
      <w:r>
        <w:rPr>
          <w:rFonts w:hint="eastAsia" w:ascii="宋体" w:hAnsi="宋体" w:cs="宋体"/>
          <w:color w:val="0083CF"/>
          <w:lang w:val="en-US" w:eastAsia="zh-CN"/>
        </w:rPr>
        <w:t>话机</w:t>
      </w:r>
      <w:r>
        <w:rPr>
          <w:rFonts w:hint="eastAsia" w:ascii="宋体" w:hAnsi="宋体" w:cs="宋体"/>
          <w:color w:val="0083CF"/>
        </w:rPr>
        <w:t>配置</w:t>
      </w:r>
      <w:bookmarkEnd w:id="12"/>
      <w:r>
        <w:rPr>
          <w:rFonts w:hint="eastAsia" w:ascii="宋体" w:hAnsi="宋体" w:cs="宋体"/>
          <w:color w:val="0083CF"/>
        </w:rPr>
        <w:t xml:space="preserve"> </w:t>
      </w:r>
    </w:p>
    <w:bookmarkEnd w:id="13"/>
    <w:p>
      <w:pPr>
        <w:pStyle w:val="14"/>
        <w:numPr>
          <w:ilvl w:val="0"/>
          <w:numId w:val="4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14" w:name="_Toc9094"/>
      <w:bookmarkStart w:id="15" w:name="SAS相关配置"/>
      <w:r>
        <w:rPr>
          <w:rFonts w:hint="eastAsia"/>
          <w:b/>
          <w:bCs/>
          <w:color w:val="0083CF"/>
          <w:lang w:val="en-US" w:eastAsia="zh-CN"/>
        </w:rPr>
        <w:t>登录话机web配置界面</w:t>
      </w:r>
      <w:bookmarkEnd w:id="14"/>
    </w:p>
    <w:bookmarkEnd w:id="15"/>
    <w:p>
      <w:pPr>
        <w:pStyle w:val="14"/>
        <w:ind w:firstLine="42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在浏览器输入话机IP地址，进入话机web界面进行相关配置。</w:t>
      </w:r>
    </w:p>
    <w:p>
      <w:pPr>
        <w:pStyle w:val="14"/>
        <w:jc w:val="center"/>
      </w:pPr>
      <w:r>
        <w:drawing>
          <wp:inline distT="0" distB="0" distL="114300" distR="114300">
            <wp:extent cx="6217920" cy="1899285"/>
            <wp:effectExtent l="0" t="0" r="508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登录话机web界面</w:t>
      </w:r>
    </w:p>
    <w:p>
      <w:pPr>
        <w:pStyle w:val="14"/>
        <w:numPr>
          <w:ilvl w:val="0"/>
          <w:numId w:val="4"/>
        </w:numPr>
        <w:jc w:val="both"/>
        <w:outlineLvl w:val="2"/>
        <w:rPr>
          <w:b/>
          <w:bCs/>
          <w:color w:val="0083CF"/>
        </w:rPr>
      </w:pPr>
      <w:bookmarkStart w:id="16" w:name="_Toc23095"/>
      <w:bookmarkStart w:id="17" w:name="配置中继"/>
      <w:r>
        <w:rPr>
          <w:rFonts w:hint="eastAsia"/>
          <w:b/>
          <w:bCs/>
          <w:color w:val="0083CF"/>
          <w:lang w:val="en-US" w:eastAsia="zh-CN"/>
        </w:rPr>
        <w:t>注册账号</w:t>
      </w:r>
      <w:bookmarkEnd w:id="16"/>
    </w:p>
    <w:bookmarkEnd w:id="17"/>
    <w:p>
      <w:pPr>
        <w:pStyle w:val="14"/>
        <w:ind w:left="400"/>
        <w:jc w:val="both"/>
      </w:pPr>
      <w:r>
        <w:rPr>
          <w:rFonts w:hint="eastAsia"/>
          <w:lang w:val="en-US" w:eastAsia="zh-CN"/>
        </w:rPr>
        <w:t>填入分机号信息</w:t>
      </w:r>
      <w:r>
        <w:rPr>
          <w:rFonts w:hint="eastAsia"/>
        </w:rPr>
        <w:t>。</w:t>
      </w:r>
    </w:p>
    <w:p>
      <w:pPr>
        <w:pStyle w:val="14"/>
        <w:ind w:left="4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  <w:lang w:val="en-US" w:eastAsia="zh-CN"/>
        </w:rPr>
        <w:t>操作</w:t>
      </w:r>
      <w:r>
        <w:rPr>
          <w:rFonts w:hint="eastAsia"/>
          <w:b/>
          <w:bCs/>
          <w:color w:val="0083CF"/>
        </w:rPr>
        <w:t>步骤：</w:t>
      </w:r>
    </w:p>
    <w:p>
      <w:pPr>
        <w:pStyle w:val="14"/>
        <w:ind w:firstLine="420"/>
        <w:jc w:val="both"/>
      </w:pPr>
      <w:r>
        <w:rPr>
          <w:rFonts w:hint="eastAsia"/>
        </w:rPr>
        <w:t>登录web界面--》</w:t>
      </w:r>
      <w:r>
        <w:rPr>
          <w:rFonts w:hint="eastAsia"/>
          <w:lang w:val="en-US" w:eastAsia="zh-CN"/>
        </w:rPr>
        <w:t>VoIP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账号--》</w:t>
      </w:r>
      <w:r>
        <w:rPr>
          <w:rFonts w:hint="eastAsia"/>
        </w:rPr>
        <w:t>填写相关信息--》保存并应用；</w:t>
      </w:r>
    </w:p>
    <w:p>
      <w:pPr>
        <w:pStyle w:val="14"/>
        <w:jc w:val="center"/>
      </w:pPr>
      <w:r>
        <w:drawing>
          <wp:inline distT="0" distB="0" distL="114300" distR="114300">
            <wp:extent cx="5072380" cy="3879850"/>
            <wp:effectExtent l="0" t="0" r="7620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注册账号</w:t>
      </w:r>
    </w:p>
    <w:p>
      <w:pPr>
        <w:rPr>
          <w:rFonts w:hint="eastAsia"/>
          <w:lang w:eastAsia="zh-CN"/>
        </w:rPr>
      </w:pPr>
    </w:p>
    <w:tbl>
      <w:tblPr>
        <w:tblStyle w:val="17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40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bookmarkStart w:id="18" w:name="OLE_LINK1"/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账号</w:t>
            </w:r>
            <w:r>
              <w:rPr>
                <w:rFonts w:hint="eastAsia"/>
                <w:b/>
                <w:bCs/>
                <w:sz w:val="21"/>
                <w:szCs w:val="21"/>
              </w:rPr>
              <w:t>使能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显示名称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填写显示名称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注册账号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填写分机账号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认证名称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填写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认证名称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密码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填写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账号注册密码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注册服务器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填写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FreePBX的IP地址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注册服务器端口</w:t>
            </w:r>
          </w:p>
        </w:tc>
        <w:tc>
          <w:tcPr>
            <w:tcW w:w="534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5060（实际端口号查看服务器配置）</w:t>
            </w:r>
          </w:p>
        </w:tc>
      </w:tr>
      <w:bookmarkEnd w:id="18"/>
    </w:tbl>
    <w:p>
      <w:pPr>
        <w:pStyle w:val="14"/>
        <w:numPr>
          <w:ilvl w:val="0"/>
          <w:numId w:val="4"/>
        </w:numPr>
        <w:jc w:val="both"/>
        <w:outlineLvl w:val="2"/>
        <w:rPr>
          <w:rFonts w:hint="default"/>
          <w:b/>
          <w:bCs/>
          <w:color w:val="0083CF"/>
          <w:lang w:val="en-US" w:eastAsia="zh-CN"/>
        </w:rPr>
      </w:pPr>
      <w:bookmarkStart w:id="19" w:name="_Toc17012"/>
      <w:bookmarkStart w:id="20" w:name="OLE_LINK2"/>
      <w:r>
        <w:rPr>
          <w:rFonts w:hint="eastAsia"/>
          <w:b/>
          <w:bCs/>
          <w:color w:val="0083CF"/>
          <w:lang w:val="en-US" w:eastAsia="zh-CN"/>
        </w:rPr>
        <w:t>设置语音信箱</w:t>
      </w:r>
      <w:bookmarkEnd w:id="19"/>
    </w:p>
    <w:p>
      <w:pPr>
        <w:pStyle w:val="14"/>
        <w:ind w:left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开启话机的语音留言功能，并填写查看语音留言的特征码。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ind w:left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VoIP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账号--》增值业务；</w:t>
      </w:r>
    </w:p>
    <w:p>
      <w:pPr>
        <w:pStyle w:val="14"/>
        <w:ind w:left="400"/>
        <w:jc w:val="center"/>
      </w:pPr>
      <w:r>
        <w:drawing>
          <wp:inline distT="0" distB="0" distL="114300" distR="114300">
            <wp:extent cx="5708650" cy="2233930"/>
            <wp:effectExtent l="0" t="0" r="635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/>
        <w:jc w:val="center"/>
        <w:rPr>
          <w:rFonts w:hint="eastAsia"/>
          <w:lang w:eastAsia="zh-CN"/>
        </w:rPr>
      </w:pPr>
      <w:r>
        <w:t xml:space="preserve">图 </w:t>
      </w:r>
      <w:r>
        <w:rPr>
          <w:rFonts w:hint="eastAsia"/>
          <w:lang w:val="en-US" w:eastAsia="zh-CN"/>
        </w:rPr>
        <w:t>8</w:t>
      </w:r>
      <w:bookmarkStart w:id="22" w:name="_GoBack"/>
      <w:bookmarkEnd w:id="22"/>
      <w:r>
        <w:rPr>
          <w:rFonts w:hint="eastAsia"/>
          <w:lang w:eastAsia="zh-CN"/>
        </w:rPr>
        <w:t xml:space="preserve"> 开启话机语音留言功能</w:t>
      </w:r>
    </w:p>
    <w:p>
      <w:pPr>
        <w:rPr>
          <w:rFonts w:hint="eastAsia"/>
          <w:lang w:eastAsia="zh-CN"/>
        </w:rPr>
      </w:pPr>
    </w:p>
    <w:tbl>
      <w:tblPr>
        <w:tblStyle w:val="17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6"/>
        <w:gridCol w:w="4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MWI</w:t>
            </w:r>
            <w:r>
              <w:rPr>
                <w:rFonts w:hint="eastAsia"/>
                <w:b/>
                <w:bCs/>
                <w:sz w:val="21"/>
                <w:szCs w:val="21"/>
              </w:rPr>
              <w:t>使能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MWI订阅使能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开启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06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语音信箱号码</w:t>
            </w:r>
          </w:p>
        </w:tc>
        <w:tc>
          <w:tcPr>
            <w:tcW w:w="4031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填写查看语音信箱特征码</w:t>
            </w:r>
          </w:p>
        </w:tc>
      </w:tr>
      <w:bookmarkEnd w:id="20"/>
    </w:tbl>
    <w:p>
      <w:pPr>
        <w:pStyle w:val="14"/>
        <w:numPr>
          <w:ilvl w:val="0"/>
          <w:numId w:val="1"/>
        </w:numPr>
        <w:ind w:left="0" w:leftChars="0" w:firstLine="420" w:firstLineChars="0"/>
        <w:jc w:val="both"/>
        <w:outlineLvl w:val="1"/>
        <w:rPr>
          <w:rFonts w:hint="default"/>
          <w:b/>
          <w:bCs/>
          <w:color w:val="0083CF"/>
          <w:sz w:val="36"/>
          <w:szCs w:val="36"/>
          <w:lang w:val="en-US" w:eastAsia="zh-CN"/>
        </w:rPr>
      </w:pPr>
      <w:bookmarkStart w:id="21" w:name="_Toc3390"/>
      <w:r>
        <w:rPr>
          <w:rFonts w:hint="eastAsia"/>
          <w:b/>
          <w:bCs/>
          <w:color w:val="0083CF"/>
          <w:sz w:val="36"/>
          <w:szCs w:val="36"/>
          <w:lang w:val="en-US" w:eastAsia="zh-CN"/>
        </w:rPr>
        <w:t>配置结果验证</w:t>
      </w:r>
      <w:bookmarkEnd w:id="21"/>
    </w:p>
    <w:p>
      <w:pPr>
        <w:pStyle w:val="14"/>
        <w:spacing w:line="360" w:lineRule="auto"/>
        <w:ind w:left="4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用户拨打留言组号码1056即可进行语音信箱组发。</w:t>
      </w:r>
    </w:p>
    <w:sectPr>
      <w:footerReference r:id="rId11" w:type="default"/>
      <w:pgSz w:w="11906" w:h="16838"/>
      <w:pgMar w:top="720" w:right="720" w:bottom="720" w:left="720" w:header="850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rPr>
        <w:rFonts w:ascii="宋体" w:hAnsi="宋体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right"/>
      <w:rPr>
        <w:rFonts w:ascii="宋体" w:hAnsi="宋体"/>
      </w:rPr>
    </w:pPr>
    <w:sdt>
      <w:sdtPr>
        <w:id w:val="1293327092"/>
      </w:sdtPr>
      <w:sdtEndPr>
        <w:rPr>
          <w:rFonts w:ascii="宋体" w:hAnsi="宋体"/>
        </w:rPr>
      </w:sdtEndPr>
      <w:sdtContent>
        <w:r>
          <w:rPr>
            <w:rFonts w:ascii="宋体" w:hAnsi="宋体"/>
          </w:rPr>
          <w:fldChar w:fldCharType="begin"/>
        </w:r>
        <w:r>
          <w:rPr>
            <w:rFonts w:ascii="宋体" w:hAnsi="宋体"/>
          </w:rPr>
          <w:instrText xml:space="preserve">PAGE   \* MERGEFORMAT</w:instrText>
        </w:r>
        <w:r>
          <w:rPr>
            <w:rFonts w:ascii="宋体" w:hAnsi="宋体"/>
          </w:rPr>
          <w:fldChar w:fldCharType="separate"/>
        </w:r>
        <w:r>
          <w:rPr>
            <w:rFonts w:ascii="宋体" w:hAnsi="宋体"/>
            <w:lang w:val="zh-CN"/>
          </w:rPr>
          <w:t>5</w:t>
        </w:r>
        <w:r>
          <w:rPr>
            <w:rFonts w:ascii="宋体" w:hAnsi="宋体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82E81D"/>
    <w:multiLevelType w:val="singleLevel"/>
    <w:tmpl w:val="C282E81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0F66C22F"/>
    <w:multiLevelType w:val="singleLevel"/>
    <w:tmpl w:val="0F66C22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105E961E"/>
    <w:multiLevelType w:val="singleLevel"/>
    <w:tmpl w:val="105E961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140F7AD4"/>
    <w:multiLevelType w:val="singleLevel"/>
    <w:tmpl w:val="140F7AD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wMzkzMmFhNGE3ZmI5Yzc0ZDM0OWEyYzdmMGEzZjY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6486D"/>
    <w:rsid w:val="00170C9F"/>
    <w:rsid w:val="00171DC3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995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2D2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19DB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5F6593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1D14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780"/>
    <w:rsid w:val="007D1E72"/>
    <w:rsid w:val="007D40E3"/>
    <w:rsid w:val="007D472B"/>
    <w:rsid w:val="007D7D4C"/>
    <w:rsid w:val="007E0095"/>
    <w:rsid w:val="007E649D"/>
    <w:rsid w:val="007F1FFB"/>
    <w:rsid w:val="007F3F0C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23ED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0480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22BF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E573C"/>
    <w:rsid w:val="00EF1966"/>
    <w:rsid w:val="00EF33DB"/>
    <w:rsid w:val="00F0072F"/>
    <w:rsid w:val="00F00758"/>
    <w:rsid w:val="00F03040"/>
    <w:rsid w:val="00F05E82"/>
    <w:rsid w:val="00F20DE2"/>
    <w:rsid w:val="00F21022"/>
    <w:rsid w:val="00F3445D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1B7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1956A88"/>
    <w:rsid w:val="028B5457"/>
    <w:rsid w:val="02BE0161"/>
    <w:rsid w:val="02D212D8"/>
    <w:rsid w:val="03A26EFC"/>
    <w:rsid w:val="04531FA4"/>
    <w:rsid w:val="04706FFA"/>
    <w:rsid w:val="05504736"/>
    <w:rsid w:val="05536451"/>
    <w:rsid w:val="05926AFC"/>
    <w:rsid w:val="0644429B"/>
    <w:rsid w:val="06475B39"/>
    <w:rsid w:val="06E437FD"/>
    <w:rsid w:val="077566D6"/>
    <w:rsid w:val="07C03DF5"/>
    <w:rsid w:val="087503B6"/>
    <w:rsid w:val="08B17BE1"/>
    <w:rsid w:val="09BC05EC"/>
    <w:rsid w:val="0A856C30"/>
    <w:rsid w:val="0B932F92"/>
    <w:rsid w:val="0D701E19"/>
    <w:rsid w:val="0EA16002"/>
    <w:rsid w:val="0F182768"/>
    <w:rsid w:val="0F242EBB"/>
    <w:rsid w:val="0F2B2D87"/>
    <w:rsid w:val="0FC30926"/>
    <w:rsid w:val="101271B8"/>
    <w:rsid w:val="10347734"/>
    <w:rsid w:val="10AF4A06"/>
    <w:rsid w:val="11E1604D"/>
    <w:rsid w:val="13367661"/>
    <w:rsid w:val="152A0AFF"/>
    <w:rsid w:val="157B57FF"/>
    <w:rsid w:val="15966430"/>
    <w:rsid w:val="15E6050F"/>
    <w:rsid w:val="16094BB9"/>
    <w:rsid w:val="168B1A72"/>
    <w:rsid w:val="16C60CFC"/>
    <w:rsid w:val="179D1A5D"/>
    <w:rsid w:val="186C142F"/>
    <w:rsid w:val="195E521C"/>
    <w:rsid w:val="1AC94917"/>
    <w:rsid w:val="1BB24DCB"/>
    <w:rsid w:val="1FF6E5DE"/>
    <w:rsid w:val="20BD316F"/>
    <w:rsid w:val="20CB377B"/>
    <w:rsid w:val="22486A69"/>
    <w:rsid w:val="22AA3280"/>
    <w:rsid w:val="22CC769A"/>
    <w:rsid w:val="23D700A4"/>
    <w:rsid w:val="23E427C1"/>
    <w:rsid w:val="267267AA"/>
    <w:rsid w:val="26C60FAE"/>
    <w:rsid w:val="28D23530"/>
    <w:rsid w:val="2C732934"/>
    <w:rsid w:val="2D5409B8"/>
    <w:rsid w:val="2DBC32D0"/>
    <w:rsid w:val="2FC81E15"/>
    <w:rsid w:val="2FF02224"/>
    <w:rsid w:val="30003736"/>
    <w:rsid w:val="30517430"/>
    <w:rsid w:val="308E5F8F"/>
    <w:rsid w:val="316F5DC0"/>
    <w:rsid w:val="320C7A18"/>
    <w:rsid w:val="32EE540A"/>
    <w:rsid w:val="33150BE9"/>
    <w:rsid w:val="332E3A59"/>
    <w:rsid w:val="33386686"/>
    <w:rsid w:val="34CE72A2"/>
    <w:rsid w:val="35973B37"/>
    <w:rsid w:val="365342A1"/>
    <w:rsid w:val="36767BF1"/>
    <w:rsid w:val="37920A5A"/>
    <w:rsid w:val="37FF837E"/>
    <w:rsid w:val="38170F5F"/>
    <w:rsid w:val="38D330D8"/>
    <w:rsid w:val="38E70932"/>
    <w:rsid w:val="39313742"/>
    <w:rsid w:val="39B12CEE"/>
    <w:rsid w:val="3AF45588"/>
    <w:rsid w:val="3C265C15"/>
    <w:rsid w:val="3C8475B6"/>
    <w:rsid w:val="3E720D74"/>
    <w:rsid w:val="3FFC555D"/>
    <w:rsid w:val="3FFF0DB7"/>
    <w:rsid w:val="425132C0"/>
    <w:rsid w:val="43B000AD"/>
    <w:rsid w:val="43B21B3C"/>
    <w:rsid w:val="45112CEC"/>
    <w:rsid w:val="45EF20C4"/>
    <w:rsid w:val="45F40D80"/>
    <w:rsid w:val="45FF2F52"/>
    <w:rsid w:val="480706A9"/>
    <w:rsid w:val="48166DD0"/>
    <w:rsid w:val="48D42235"/>
    <w:rsid w:val="493C4382"/>
    <w:rsid w:val="49C10D2B"/>
    <w:rsid w:val="4A8423CD"/>
    <w:rsid w:val="4A955B0E"/>
    <w:rsid w:val="4C687B84"/>
    <w:rsid w:val="4C8C5620"/>
    <w:rsid w:val="4DA8648A"/>
    <w:rsid w:val="4DC86B2C"/>
    <w:rsid w:val="4E5403C0"/>
    <w:rsid w:val="4EEE4370"/>
    <w:rsid w:val="50923421"/>
    <w:rsid w:val="50E81293"/>
    <w:rsid w:val="52D90E94"/>
    <w:rsid w:val="52F83C4F"/>
    <w:rsid w:val="530C4031"/>
    <w:rsid w:val="53FF1AC8"/>
    <w:rsid w:val="549F7EBB"/>
    <w:rsid w:val="54C855A5"/>
    <w:rsid w:val="54F52EDA"/>
    <w:rsid w:val="554A6079"/>
    <w:rsid w:val="568B06F7"/>
    <w:rsid w:val="583B614D"/>
    <w:rsid w:val="58DA5965"/>
    <w:rsid w:val="58F44C79"/>
    <w:rsid w:val="5975743C"/>
    <w:rsid w:val="59E44CEE"/>
    <w:rsid w:val="5AC62645"/>
    <w:rsid w:val="5B307ABF"/>
    <w:rsid w:val="5D55380D"/>
    <w:rsid w:val="5EBC2ECE"/>
    <w:rsid w:val="5EC56770"/>
    <w:rsid w:val="5EF7101F"/>
    <w:rsid w:val="5F380851"/>
    <w:rsid w:val="5F8D3732"/>
    <w:rsid w:val="5F9D7B16"/>
    <w:rsid w:val="5FDDC339"/>
    <w:rsid w:val="609B4F9B"/>
    <w:rsid w:val="60AF592A"/>
    <w:rsid w:val="60F63558"/>
    <w:rsid w:val="61502C69"/>
    <w:rsid w:val="62B06000"/>
    <w:rsid w:val="64D5366D"/>
    <w:rsid w:val="652C579B"/>
    <w:rsid w:val="65827169"/>
    <w:rsid w:val="65A97B54"/>
    <w:rsid w:val="65B6119D"/>
    <w:rsid w:val="67784CC7"/>
    <w:rsid w:val="67C1041C"/>
    <w:rsid w:val="683010FE"/>
    <w:rsid w:val="684352D5"/>
    <w:rsid w:val="68A5175E"/>
    <w:rsid w:val="69676DA1"/>
    <w:rsid w:val="69AE2C22"/>
    <w:rsid w:val="69D1246D"/>
    <w:rsid w:val="6AEE19D6"/>
    <w:rsid w:val="6AF02CDC"/>
    <w:rsid w:val="6AF04462"/>
    <w:rsid w:val="6B58390E"/>
    <w:rsid w:val="6C186A79"/>
    <w:rsid w:val="6C2B055A"/>
    <w:rsid w:val="6DD8201C"/>
    <w:rsid w:val="6E0F35C1"/>
    <w:rsid w:val="6E752944"/>
    <w:rsid w:val="6EB20ABF"/>
    <w:rsid w:val="6F692A7D"/>
    <w:rsid w:val="700D52B8"/>
    <w:rsid w:val="70141305"/>
    <w:rsid w:val="70761FC0"/>
    <w:rsid w:val="715B3690"/>
    <w:rsid w:val="71DB032D"/>
    <w:rsid w:val="73B11BD2"/>
    <w:rsid w:val="74AE3AD6"/>
    <w:rsid w:val="755E374E"/>
    <w:rsid w:val="759A22AD"/>
    <w:rsid w:val="75F47C0F"/>
    <w:rsid w:val="76736197"/>
    <w:rsid w:val="76B93293"/>
    <w:rsid w:val="76BD2710"/>
    <w:rsid w:val="76BDE4CA"/>
    <w:rsid w:val="76D37824"/>
    <w:rsid w:val="77100A78"/>
    <w:rsid w:val="77DF8D4C"/>
    <w:rsid w:val="78320EC2"/>
    <w:rsid w:val="78C733B9"/>
    <w:rsid w:val="79F104C4"/>
    <w:rsid w:val="7A340F22"/>
    <w:rsid w:val="7A4E63F7"/>
    <w:rsid w:val="7ADD3C9A"/>
    <w:rsid w:val="7B7B256A"/>
    <w:rsid w:val="7BCC76A8"/>
    <w:rsid w:val="7BEE26C7"/>
    <w:rsid w:val="7D7A3BEF"/>
    <w:rsid w:val="7F9FA276"/>
    <w:rsid w:val="7FAD9E48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5">
    <w:name w:val="annotation text"/>
    <w:basedOn w:val="1"/>
    <w:semiHidden/>
    <w:unhideWhenUsed/>
    <w:qFormat/>
    <w:uiPriority w:val="99"/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8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cs="Times New Roman"/>
      <w:kern w:val="0"/>
      <w:sz w:val="24"/>
      <w:szCs w:val="24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7"/>
    <w:qFormat/>
    <w:uiPriority w:val="0"/>
    <w:pPr>
      <w:spacing w:before="240" w:after="60"/>
      <w:ind w:firstLine="0" w:firstLineChars="0"/>
      <w:outlineLvl w:val="0"/>
    </w:pPr>
    <w:rPr>
      <w:rFonts w:ascii="Cambria" w:hAnsi="Cambria" w:cs="Times New Roman"/>
      <w:b/>
      <w:bCs/>
      <w:sz w:val="28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FollowedHyperlink"/>
    <w:basedOn w:val="1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4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5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28"/>
      <w:szCs w:val="32"/>
    </w:rPr>
  </w:style>
  <w:style w:type="character" w:customStyle="1" w:styleId="28">
    <w:name w:val="日期 字符"/>
    <w:basedOn w:val="18"/>
    <w:link w:val="7"/>
    <w:semiHidden/>
    <w:qFormat/>
    <w:uiPriority w:val="99"/>
  </w:style>
  <w:style w:type="character" w:customStyle="1" w:styleId="29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30">
    <w:name w:val="标题 2 字符"/>
    <w:basedOn w:val="18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styleId="31">
    <w:name w:val="List Paragraph"/>
    <w:basedOn w:val="1"/>
    <w:qFormat/>
    <w:uiPriority w:val="34"/>
    <w:pPr>
      <w:ind w:firstLine="420"/>
    </w:pPr>
  </w:style>
  <w:style w:type="character" w:customStyle="1" w:styleId="32">
    <w:name w:val="批注框文本 字符"/>
    <w:basedOn w:val="18"/>
    <w:link w:val="8"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paragraph" w:customStyle="1" w:styleId="3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6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325FC0-F809-4AD0-ABC0-15DEA0575D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6</Pages>
  <Words>435</Words>
  <Characters>681</Characters>
  <Lines>13</Lines>
  <Paragraphs>3</Paragraphs>
  <TotalTime>0</TotalTime>
  <ScaleCrop>false</ScaleCrop>
  <LinksUpToDate>false</LinksUpToDate>
  <CharactersWithSpaces>740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穆慕在这吖</cp:lastModifiedBy>
  <cp:lastPrinted>2023-06-09T00:35:00Z</cp:lastPrinted>
  <dcterms:modified xsi:type="dcterms:W3CDTF">2023-11-03T01:33:27Z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5BEC2055D8464ACA9F384914DF6A6A06_13</vt:lpwstr>
  </property>
</Properties>
</file>